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CC" w:rsidRPr="00CE20CC" w:rsidRDefault="00CE20CC" w:rsidP="00CE20C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3D3D3D"/>
          <w:sz w:val="22"/>
          <w:szCs w:val="22"/>
        </w:rPr>
      </w:pPr>
      <w:r w:rsidRPr="00CE20CC">
        <w:rPr>
          <w:caps/>
          <w:color w:val="3D3D3D"/>
          <w:sz w:val="22"/>
          <w:szCs w:val="22"/>
        </w:rPr>
        <w:t>КОММЕНТАРИ</w:t>
      </w:r>
      <w:bookmarkStart w:id="0" w:name="_GoBack"/>
      <w:bookmarkEnd w:id="0"/>
      <w:r w:rsidRPr="00CE20CC">
        <w:rPr>
          <w:caps/>
          <w:color w:val="3D3D3D"/>
          <w:sz w:val="22"/>
          <w:szCs w:val="22"/>
        </w:rPr>
        <w:t>Й К ЗАКОНУ РЕСПУБЛИКИ БЕЛАРУСЬ «ОБ ИЗМЕНЕНИИ НАЛОГОВОГО КОДЕКСА РЕСПУБЛИКИ БЕЛАРУСЬ» (В ЧАСТИ ИСЧИСЛЕНИЯ И УПЛАТЫ НАЛОГА ПРИ УПРОЩЕННОЙ СИСТЕМЕ НАЛОГООБЛОЖЕНИЯ (ДАЛЕЕ —УСН) ОРГАНИЗАЦИЯМИ)</w:t>
      </w:r>
    </w:p>
    <w:p w:rsidR="00CE20CC" w:rsidRPr="00CE20CC" w:rsidRDefault="00CE20CC" w:rsidP="00CE20C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838383"/>
        </w:rPr>
      </w:pPr>
      <w:r w:rsidRPr="00CE20CC">
        <w:rPr>
          <w:rFonts w:ascii="Times New Roman" w:hAnsi="Times New Roman" w:cs="Times New Roman"/>
          <w:color w:val="838383"/>
        </w:rPr>
        <w:t>04.01.2021</w:t>
      </w:r>
    </w:p>
    <w:p w:rsidR="00CE20CC" w:rsidRPr="00CE20CC" w:rsidRDefault="00CE20CC" w:rsidP="00CE2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E20CC">
        <w:rPr>
          <w:rFonts w:ascii="Times New Roman" w:hAnsi="Times New Roman" w:cs="Times New Roman"/>
          <w:color w:val="000000"/>
        </w:rPr>
        <w:t>С 2021 г. увеличены предельные пороги валовой выручки для целей применения УСН с уплатой налога на добавленную стоимость (далее – НДС) (с 2 046 668 руб. до 2 159 235 руб.), УСН без уплаты НДС (с 1 404 286 руб. до 1 481 522 руб.), ведения учета в книге учета доходов и расходов организаций и индивидуальных предпринимателей, применяющих упрощенную систему налогообложения (с 774 900 руб. до 817 520 руб.), установлен размер валовой выручки за 9 месяцев 2021 г. для перехода на УСН с 1 января 2022 г. (1 623 479 руб.).</w:t>
      </w:r>
    </w:p>
    <w:p w:rsidR="00CE20CC" w:rsidRPr="00CE20CC" w:rsidRDefault="00CE20CC" w:rsidP="00CE2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E20CC">
        <w:rPr>
          <w:color w:val="000000"/>
          <w:sz w:val="22"/>
          <w:szCs w:val="22"/>
        </w:rPr>
        <w:t>Предоставлено право применять УСН организациям, передающим в безвозмездное пользование несобственное недвижимое имущество, а также доверительным управляющим, сдающим в аренду такое имущество в связи с исполнением договора доверительного управления имуществом.</w:t>
      </w:r>
    </w:p>
    <w:p w:rsidR="00CE20CC" w:rsidRPr="00CE20CC" w:rsidRDefault="00CE20CC" w:rsidP="00CE2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E20CC">
        <w:rPr>
          <w:color w:val="000000"/>
          <w:sz w:val="22"/>
          <w:szCs w:val="22"/>
        </w:rPr>
        <w:t>Расширен перечень возмещаемых арендодателю (ссудодателю) расходов, суммы которых не учитываются при определении валовой выручки в целях расчета налога при УСН, на услуги стационарной электросвязи и доступа к сети Интернет.</w:t>
      </w:r>
    </w:p>
    <w:p w:rsidR="00CE20CC" w:rsidRPr="00CE20CC" w:rsidRDefault="00CE20CC" w:rsidP="00CE2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E20CC">
        <w:rPr>
          <w:color w:val="000000"/>
          <w:sz w:val="22"/>
          <w:szCs w:val="22"/>
        </w:rPr>
        <w:t xml:space="preserve">Предусмотрено </w:t>
      </w:r>
      <w:proofErr w:type="spellStart"/>
      <w:r w:rsidRPr="00CE20CC">
        <w:rPr>
          <w:color w:val="000000"/>
          <w:sz w:val="22"/>
          <w:szCs w:val="22"/>
        </w:rPr>
        <w:t>невключение</w:t>
      </w:r>
      <w:proofErr w:type="spellEnd"/>
      <w:r w:rsidRPr="00CE20CC">
        <w:rPr>
          <w:color w:val="000000"/>
          <w:sz w:val="22"/>
          <w:szCs w:val="22"/>
        </w:rPr>
        <w:t xml:space="preserve"> во внереализационные доходы для целей исчисления налога при УСН сумм погашения дебиторской задолженности с истекшим сроком исковой давности либо невозможной (нереальной) для взыскания, если убытки от списания такой задолженности не учитывались при расчете налога на прибыль.</w:t>
      </w:r>
    </w:p>
    <w:p w:rsidR="00CE20CC" w:rsidRPr="00CE20CC" w:rsidRDefault="00CE20CC" w:rsidP="00CE2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E20CC">
        <w:rPr>
          <w:color w:val="000000"/>
          <w:sz w:val="22"/>
          <w:szCs w:val="22"/>
        </w:rPr>
        <w:t>С целью упрощения администрирования при исчислении налога при УСН датой оплаты при осуществлении безналичных расчетов посредством банковских платежных карточек через кассовое оборудование признана дата проведения таких расчетов через кассовое оборудование.</w:t>
      </w:r>
    </w:p>
    <w:p w:rsidR="00CE20CC" w:rsidRPr="00CE20CC" w:rsidRDefault="00CE20CC" w:rsidP="00CE2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E20CC">
        <w:rPr>
          <w:color w:val="000000"/>
          <w:sz w:val="22"/>
          <w:szCs w:val="22"/>
        </w:rPr>
        <w:t>Конкретизированы суммы НДС, не учитываемые при определении валовой выручки в целях расчета налога при УСН.</w:t>
      </w:r>
    </w:p>
    <w:p w:rsidR="00E406A6" w:rsidRPr="00CE20CC" w:rsidRDefault="00E406A6" w:rsidP="00CE20CC"/>
    <w:sectPr w:rsidR="00E406A6" w:rsidRPr="00CE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83F"/>
    <w:multiLevelType w:val="multilevel"/>
    <w:tmpl w:val="9184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776F6"/>
    <w:multiLevelType w:val="multilevel"/>
    <w:tmpl w:val="3736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C21A6"/>
    <w:multiLevelType w:val="multilevel"/>
    <w:tmpl w:val="2E26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80FC2"/>
    <w:multiLevelType w:val="multilevel"/>
    <w:tmpl w:val="6EF8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E690C"/>
    <w:multiLevelType w:val="multilevel"/>
    <w:tmpl w:val="6ED6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00886"/>
    <w:multiLevelType w:val="multilevel"/>
    <w:tmpl w:val="51D2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A7B86"/>
    <w:multiLevelType w:val="multilevel"/>
    <w:tmpl w:val="087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62"/>
    <w:rsid w:val="000A2B68"/>
    <w:rsid w:val="0026724E"/>
    <w:rsid w:val="00351B03"/>
    <w:rsid w:val="003902CC"/>
    <w:rsid w:val="004C556D"/>
    <w:rsid w:val="005E32B0"/>
    <w:rsid w:val="006B7556"/>
    <w:rsid w:val="007216C9"/>
    <w:rsid w:val="00797F74"/>
    <w:rsid w:val="008854AA"/>
    <w:rsid w:val="008951A4"/>
    <w:rsid w:val="00994705"/>
    <w:rsid w:val="009A0E3B"/>
    <w:rsid w:val="009C1662"/>
    <w:rsid w:val="00B1232C"/>
    <w:rsid w:val="00BF6478"/>
    <w:rsid w:val="00C61383"/>
    <w:rsid w:val="00CE20CC"/>
    <w:rsid w:val="00D12DB0"/>
    <w:rsid w:val="00E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CF23-8081-4D0F-B4D0-8CC387FA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0">
    <w:name w:val="arial0"/>
    <w:basedOn w:val="a"/>
    <w:rsid w:val="0079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9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4C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38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9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867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70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98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00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1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634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0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48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06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1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9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7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579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3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16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740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1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10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23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67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13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57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611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39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8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983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8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1630</Characters>
  <Application>Microsoft Office Word</Application>
  <DocSecurity>0</DocSecurity>
  <Lines>31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18</cp:revision>
  <dcterms:created xsi:type="dcterms:W3CDTF">2021-01-01T10:32:00Z</dcterms:created>
  <dcterms:modified xsi:type="dcterms:W3CDTF">2021-01-05T14:35:00Z</dcterms:modified>
</cp:coreProperties>
</file>