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7F2" w:rsidRDefault="004177F2" w:rsidP="004177F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lang w:eastAsia="ru-RU"/>
        </w:rPr>
      </w:pPr>
      <w:r w:rsidRPr="00A87413">
        <w:rPr>
          <w:rFonts w:ascii="Times New Roman" w:eastAsia="Times New Roman" w:hAnsi="Times New Roman" w:cs="Times New Roman"/>
          <w:b/>
          <w:bCs/>
          <w:lang w:eastAsia="ru-RU"/>
        </w:rPr>
        <w:t>НК РФ</w:t>
      </w:r>
    </w:p>
    <w:p w:rsidR="004177F2" w:rsidRDefault="004177F2" w:rsidP="004177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2272F"/>
          <w:shd w:val="clear" w:color="auto" w:fill="FFFFFF"/>
        </w:rPr>
      </w:pPr>
      <w:r w:rsidRPr="00F565D5">
        <w:rPr>
          <w:rFonts w:ascii="Times New Roman" w:hAnsi="Times New Roman" w:cs="Times New Roman"/>
          <w:b/>
          <w:bCs/>
          <w:color w:val="22272F"/>
          <w:shd w:val="clear" w:color="auto" w:fill="FFFFFF"/>
        </w:rPr>
        <w:t>Глава 23. Налог на доходы физических лиц</w:t>
      </w:r>
    </w:p>
    <w:p w:rsidR="00C900B8" w:rsidRDefault="004177F2" w:rsidP="004177F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color w:val="22272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22272F"/>
          <w:lang w:eastAsia="ru-RU"/>
        </w:rPr>
        <w:t>Статья 229</w:t>
      </w:r>
      <w:r w:rsidRPr="00F565D5">
        <w:rPr>
          <w:rFonts w:ascii="Times New Roman" w:eastAsia="Times New Roman" w:hAnsi="Times New Roman" w:cs="Times New Roman"/>
          <w:b/>
          <w:bCs/>
          <w:i/>
          <w:color w:val="22272F"/>
          <w:lang w:eastAsia="ru-RU"/>
        </w:rPr>
        <w:t xml:space="preserve">. </w:t>
      </w:r>
      <w:r w:rsidRPr="004177F2">
        <w:rPr>
          <w:rFonts w:ascii="Times New Roman" w:eastAsia="Times New Roman" w:hAnsi="Times New Roman" w:cs="Times New Roman"/>
          <w:b/>
          <w:bCs/>
          <w:i/>
          <w:color w:val="22272F"/>
          <w:lang w:eastAsia="ru-RU"/>
        </w:rPr>
        <w:t>Налоговая декларация</w:t>
      </w:r>
    </w:p>
    <w:p w:rsidR="004177F2" w:rsidRPr="004177F2" w:rsidRDefault="004177F2" w:rsidP="00417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177F2">
        <w:rPr>
          <w:rFonts w:ascii="Times New Roman" w:eastAsia="Times New Roman" w:hAnsi="Times New Roman" w:cs="Times New Roman"/>
          <w:bCs/>
          <w:lang w:eastAsia="ru-RU"/>
        </w:rPr>
        <w:t>1. Налоговая декларация представляется налогоплательщиками, указанными в </w:t>
      </w:r>
      <w:hyperlink r:id="rId4" w:anchor="block_227" w:history="1">
        <w:r w:rsidRPr="004177F2">
          <w:rPr>
            <w:rFonts w:ascii="Times New Roman" w:eastAsia="Times New Roman" w:hAnsi="Times New Roman" w:cs="Times New Roman"/>
            <w:bCs/>
            <w:lang w:eastAsia="ru-RU"/>
          </w:rPr>
          <w:t>статьях 227</w:t>
        </w:r>
      </w:hyperlink>
      <w:r w:rsidRPr="004177F2">
        <w:rPr>
          <w:rFonts w:ascii="Times New Roman" w:eastAsia="Times New Roman" w:hAnsi="Times New Roman" w:cs="Times New Roman"/>
          <w:bCs/>
          <w:lang w:eastAsia="ru-RU"/>
        </w:rPr>
        <w:t>, </w:t>
      </w:r>
      <w:hyperlink r:id="rId5" w:anchor="block_22701" w:history="1">
        <w:r w:rsidRPr="004177F2">
          <w:rPr>
            <w:rFonts w:ascii="Times New Roman" w:eastAsia="Times New Roman" w:hAnsi="Times New Roman" w:cs="Times New Roman"/>
            <w:bCs/>
            <w:lang w:eastAsia="ru-RU"/>
          </w:rPr>
          <w:t>227.1</w:t>
        </w:r>
      </w:hyperlink>
      <w:r w:rsidRPr="004177F2">
        <w:rPr>
          <w:rFonts w:ascii="Times New Roman" w:eastAsia="Times New Roman" w:hAnsi="Times New Roman" w:cs="Times New Roman"/>
          <w:bCs/>
          <w:lang w:eastAsia="ru-RU"/>
        </w:rPr>
        <w:t> и </w:t>
      </w:r>
      <w:hyperlink r:id="rId6" w:anchor="block_2281" w:history="1">
        <w:r w:rsidRPr="004177F2">
          <w:rPr>
            <w:rFonts w:ascii="Times New Roman" w:eastAsia="Times New Roman" w:hAnsi="Times New Roman" w:cs="Times New Roman"/>
            <w:bCs/>
            <w:lang w:eastAsia="ru-RU"/>
          </w:rPr>
          <w:t>пункте 1 статьи 228</w:t>
        </w:r>
      </w:hyperlink>
      <w:r w:rsidRPr="004177F2">
        <w:rPr>
          <w:rFonts w:ascii="Times New Roman" w:eastAsia="Times New Roman" w:hAnsi="Times New Roman" w:cs="Times New Roman"/>
          <w:bCs/>
          <w:lang w:eastAsia="ru-RU"/>
        </w:rPr>
        <w:t> настоящего Кодекса.</w:t>
      </w:r>
    </w:p>
    <w:p w:rsidR="004177F2" w:rsidRPr="004177F2" w:rsidRDefault="004177F2" w:rsidP="00417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177F2">
        <w:rPr>
          <w:rFonts w:ascii="Times New Roman" w:eastAsia="Times New Roman" w:hAnsi="Times New Roman" w:cs="Times New Roman"/>
          <w:bCs/>
          <w:lang w:eastAsia="ru-RU"/>
        </w:rPr>
        <w:t>Налоговая декларация представляется не позднее 30 апреля года, следующего за истекшим </w:t>
      </w:r>
      <w:hyperlink r:id="rId7" w:anchor="block_216" w:history="1">
        <w:r w:rsidRPr="004177F2">
          <w:rPr>
            <w:rFonts w:ascii="Times New Roman" w:eastAsia="Times New Roman" w:hAnsi="Times New Roman" w:cs="Times New Roman"/>
            <w:bCs/>
            <w:lang w:eastAsia="ru-RU"/>
          </w:rPr>
          <w:t>налоговым периодом</w:t>
        </w:r>
      </w:hyperlink>
      <w:r w:rsidRPr="004177F2">
        <w:rPr>
          <w:rFonts w:ascii="Times New Roman" w:eastAsia="Times New Roman" w:hAnsi="Times New Roman" w:cs="Times New Roman"/>
          <w:bCs/>
          <w:lang w:eastAsia="ru-RU"/>
        </w:rPr>
        <w:t>, если иное не предусмотрено </w:t>
      </w:r>
      <w:hyperlink r:id="rId8" w:anchor="block_22701" w:history="1">
        <w:r w:rsidRPr="004177F2">
          <w:rPr>
            <w:rFonts w:ascii="Times New Roman" w:eastAsia="Times New Roman" w:hAnsi="Times New Roman" w:cs="Times New Roman"/>
            <w:bCs/>
            <w:lang w:eastAsia="ru-RU"/>
          </w:rPr>
          <w:t>статьей 227.1</w:t>
        </w:r>
      </w:hyperlink>
      <w:r w:rsidRPr="004177F2">
        <w:rPr>
          <w:rFonts w:ascii="Times New Roman" w:eastAsia="Times New Roman" w:hAnsi="Times New Roman" w:cs="Times New Roman"/>
          <w:bCs/>
          <w:lang w:eastAsia="ru-RU"/>
        </w:rPr>
        <w:t> настоящего Кодекса.</w:t>
      </w:r>
    </w:p>
    <w:p w:rsidR="004177F2" w:rsidRPr="004177F2" w:rsidRDefault="004177F2" w:rsidP="00417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177F2">
        <w:rPr>
          <w:rFonts w:ascii="Times New Roman" w:eastAsia="Times New Roman" w:hAnsi="Times New Roman" w:cs="Times New Roman"/>
          <w:bCs/>
          <w:lang w:eastAsia="ru-RU"/>
        </w:rPr>
        <w:t>2. Лица, на которых не возложена обязанность представлять </w:t>
      </w:r>
      <w:hyperlink r:id="rId9" w:anchor="block_1000" w:history="1">
        <w:r w:rsidRPr="004177F2">
          <w:rPr>
            <w:rFonts w:ascii="Times New Roman" w:eastAsia="Times New Roman" w:hAnsi="Times New Roman" w:cs="Times New Roman"/>
            <w:bCs/>
            <w:lang w:eastAsia="ru-RU"/>
          </w:rPr>
          <w:t>налоговую декларацию</w:t>
        </w:r>
      </w:hyperlink>
      <w:r w:rsidRPr="004177F2">
        <w:rPr>
          <w:rFonts w:ascii="Times New Roman" w:eastAsia="Times New Roman" w:hAnsi="Times New Roman" w:cs="Times New Roman"/>
          <w:bCs/>
          <w:lang w:eastAsia="ru-RU"/>
        </w:rPr>
        <w:t>, вправе представить такую декларацию в налоговый орган по месту жительства.</w:t>
      </w:r>
    </w:p>
    <w:p w:rsidR="004177F2" w:rsidRPr="004177F2" w:rsidRDefault="004177F2" w:rsidP="00417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177F2">
        <w:rPr>
          <w:rFonts w:ascii="Times New Roman" w:eastAsia="Times New Roman" w:hAnsi="Times New Roman" w:cs="Times New Roman"/>
          <w:bCs/>
          <w:lang w:eastAsia="ru-RU"/>
        </w:rPr>
        <w:t>3. В случае прекращения деятельности, указанной в </w:t>
      </w:r>
      <w:hyperlink r:id="rId10" w:anchor="block_227" w:history="1">
        <w:r w:rsidRPr="004177F2">
          <w:rPr>
            <w:rFonts w:ascii="Times New Roman" w:eastAsia="Times New Roman" w:hAnsi="Times New Roman" w:cs="Times New Roman"/>
            <w:bCs/>
            <w:lang w:eastAsia="ru-RU"/>
          </w:rPr>
          <w:t>статье 227</w:t>
        </w:r>
      </w:hyperlink>
      <w:r w:rsidRPr="004177F2">
        <w:rPr>
          <w:rFonts w:ascii="Times New Roman" w:eastAsia="Times New Roman" w:hAnsi="Times New Roman" w:cs="Times New Roman"/>
          <w:bCs/>
          <w:lang w:eastAsia="ru-RU"/>
        </w:rPr>
        <w:t> настоящего Кодекса, до конца налогового периода налогоплательщики обязаны в пятидневный срок со дня прекращения такой деятельности представить налоговую декларацию о фактически полученных доходах в текущем налоговом периоде.</w:t>
      </w:r>
    </w:p>
    <w:p w:rsidR="004177F2" w:rsidRPr="004177F2" w:rsidRDefault="004177F2" w:rsidP="00417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177F2">
        <w:rPr>
          <w:rFonts w:ascii="Times New Roman" w:eastAsia="Times New Roman" w:hAnsi="Times New Roman" w:cs="Times New Roman"/>
          <w:bCs/>
          <w:lang w:eastAsia="ru-RU"/>
        </w:rPr>
        <w:t>При прекращении в течение календарного года иностранным физическим лицом деятельности, доходы от которой подлежат налогообложению в соответствии со </w:t>
      </w:r>
      <w:hyperlink r:id="rId11" w:anchor="block_227" w:history="1">
        <w:r w:rsidRPr="004177F2">
          <w:rPr>
            <w:rFonts w:ascii="Times New Roman" w:eastAsia="Times New Roman" w:hAnsi="Times New Roman" w:cs="Times New Roman"/>
            <w:bCs/>
            <w:lang w:eastAsia="ru-RU"/>
          </w:rPr>
          <w:t>статьями 227</w:t>
        </w:r>
      </w:hyperlink>
      <w:r w:rsidRPr="004177F2">
        <w:rPr>
          <w:rFonts w:ascii="Times New Roman" w:eastAsia="Times New Roman" w:hAnsi="Times New Roman" w:cs="Times New Roman"/>
          <w:bCs/>
          <w:lang w:eastAsia="ru-RU"/>
        </w:rPr>
        <w:t> и </w:t>
      </w:r>
      <w:hyperlink r:id="rId12" w:anchor="block_228" w:history="1">
        <w:r w:rsidRPr="004177F2">
          <w:rPr>
            <w:rFonts w:ascii="Times New Roman" w:eastAsia="Times New Roman" w:hAnsi="Times New Roman" w:cs="Times New Roman"/>
            <w:bCs/>
            <w:lang w:eastAsia="ru-RU"/>
          </w:rPr>
          <w:t>228</w:t>
        </w:r>
      </w:hyperlink>
      <w:r w:rsidRPr="004177F2">
        <w:rPr>
          <w:rFonts w:ascii="Times New Roman" w:eastAsia="Times New Roman" w:hAnsi="Times New Roman" w:cs="Times New Roman"/>
          <w:bCs/>
          <w:lang w:eastAsia="ru-RU"/>
        </w:rPr>
        <w:t> настоящего Кодекса, и выезде его за пределы территории Российской Федерации налоговая декларация о доходах, фактически полученных за период его пребывания в текущем налоговом периоде на территории Российской Федерации, должна быть представлена им не позднее чем за один месяц до выезда за пределы территории Российской Федерации.</w:t>
      </w:r>
    </w:p>
    <w:p w:rsidR="004177F2" w:rsidRPr="004177F2" w:rsidRDefault="004177F2" w:rsidP="00417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177F2">
        <w:rPr>
          <w:rFonts w:ascii="Times New Roman" w:eastAsia="Times New Roman" w:hAnsi="Times New Roman" w:cs="Times New Roman"/>
          <w:bCs/>
          <w:lang w:eastAsia="ru-RU"/>
        </w:rPr>
        <w:t xml:space="preserve">Уплата налога, </w:t>
      </w:r>
      <w:proofErr w:type="spellStart"/>
      <w:r w:rsidRPr="004177F2">
        <w:rPr>
          <w:rFonts w:ascii="Times New Roman" w:eastAsia="Times New Roman" w:hAnsi="Times New Roman" w:cs="Times New Roman"/>
          <w:bCs/>
          <w:lang w:eastAsia="ru-RU"/>
        </w:rPr>
        <w:t>доначисленного</w:t>
      </w:r>
      <w:proofErr w:type="spellEnd"/>
      <w:r w:rsidRPr="004177F2">
        <w:rPr>
          <w:rFonts w:ascii="Times New Roman" w:eastAsia="Times New Roman" w:hAnsi="Times New Roman" w:cs="Times New Roman"/>
          <w:bCs/>
          <w:lang w:eastAsia="ru-RU"/>
        </w:rPr>
        <w:t xml:space="preserve"> по налоговым декларациям, порядок представления которых определен настоящим пунктом, производится не позднее чем через 15 календарных дней с момента подачи такой декларации.</w:t>
      </w:r>
    </w:p>
    <w:p w:rsidR="004177F2" w:rsidRPr="004177F2" w:rsidRDefault="004177F2" w:rsidP="00417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177F2">
        <w:rPr>
          <w:rFonts w:ascii="Times New Roman" w:eastAsia="Times New Roman" w:hAnsi="Times New Roman" w:cs="Times New Roman"/>
          <w:bCs/>
          <w:lang w:eastAsia="ru-RU"/>
        </w:rPr>
        <w:t>4. В налоговых декларациях физические лица указывают все полученные ими в налоговом периоде доходы, если иное не предусмотрено настоящим пунктом, источники их выплаты, налоговые вычеты, суммы налога, удержанные налоговыми агентами, суммы фактически уплаченных в течение налогового периода авансовых платежей, суммы налога, подлежащие уплате (доплате) или возврату по итогам налогового периода.</w:t>
      </w:r>
    </w:p>
    <w:p w:rsidR="004177F2" w:rsidRPr="004177F2" w:rsidRDefault="004177F2" w:rsidP="00417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177F2">
        <w:rPr>
          <w:rFonts w:ascii="Times New Roman" w:eastAsia="Times New Roman" w:hAnsi="Times New Roman" w:cs="Times New Roman"/>
          <w:bCs/>
          <w:lang w:eastAsia="ru-RU"/>
        </w:rPr>
        <w:t>Налогоплательщики вправе не указывать в налоговой декларации доходы, не подлежащие налогообложению (освобождаемые от налогообложения) в соответствии со </w:t>
      </w:r>
      <w:hyperlink r:id="rId13" w:anchor="block_217" w:history="1">
        <w:r w:rsidRPr="004177F2">
          <w:rPr>
            <w:rFonts w:ascii="Times New Roman" w:eastAsia="Times New Roman" w:hAnsi="Times New Roman" w:cs="Times New Roman"/>
            <w:bCs/>
            <w:lang w:eastAsia="ru-RU"/>
          </w:rPr>
          <w:t>статьей 217</w:t>
        </w:r>
      </w:hyperlink>
      <w:r w:rsidRPr="004177F2">
        <w:rPr>
          <w:rFonts w:ascii="Times New Roman" w:eastAsia="Times New Roman" w:hAnsi="Times New Roman" w:cs="Times New Roman"/>
          <w:bCs/>
          <w:lang w:eastAsia="ru-RU"/>
        </w:rPr>
        <w:t> настоящего Кодекса (за исключением доходов, указанных в </w:t>
      </w:r>
      <w:hyperlink r:id="rId14" w:anchor="block_21760" w:history="1">
        <w:r w:rsidRPr="004177F2">
          <w:rPr>
            <w:rFonts w:ascii="Times New Roman" w:eastAsia="Times New Roman" w:hAnsi="Times New Roman" w:cs="Times New Roman"/>
            <w:bCs/>
            <w:lang w:eastAsia="ru-RU"/>
          </w:rPr>
          <w:t>пунктах 60</w:t>
        </w:r>
      </w:hyperlink>
      <w:r w:rsidRPr="004177F2">
        <w:rPr>
          <w:rFonts w:ascii="Times New Roman" w:eastAsia="Times New Roman" w:hAnsi="Times New Roman" w:cs="Times New Roman"/>
          <w:bCs/>
          <w:lang w:eastAsia="ru-RU"/>
        </w:rPr>
        <w:t> и </w:t>
      </w:r>
      <w:hyperlink r:id="rId15" w:anchor="block_21766" w:history="1">
        <w:r w:rsidRPr="004177F2">
          <w:rPr>
            <w:rFonts w:ascii="Times New Roman" w:eastAsia="Times New Roman" w:hAnsi="Times New Roman" w:cs="Times New Roman"/>
            <w:bCs/>
            <w:lang w:eastAsia="ru-RU"/>
          </w:rPr>
          <w:t>66 статьи 217</w:t>
        </w:r>
      </w:hyperlink>
      <w:r w:rsidRPr="004177F2">
        <w:rPr>
          <w:rFonts w:ascii="Times New Roman" w:eastAsia="Times New Roman" w:hAnsi="Times New Roman" w:cs="Times New Roman"/>
          <w:bCs/>
          <w:lang w:eastAsia="ru-RU"/>
        </w:rPr>
        <w:t> настоящего Кодекса), а также доходы, при получении которых налог полностью удержан налоговыми агентами, если это не препятствует получению налогоплательщиком налоговых вычетов, предусмотренных </w:t>
      </w:r>
      <w:hyperlink r:id="rId16" w:anchor="block_218" w:history="1">
        <w:r w:rsidRPr="004177F2">
          <w:rPr>
            <w:rFonts w:ascii="Times New Roman" w:eastAsia="Times New Roman" w:hAnsi="Times New Roman" w:cs="Times New Roman"/>
            <w:bCs/>
            <w:lang w:eastAsia="ru-RU"/>
          </w:rPr>
          <w:t>статьями 218 - 221</w:t>
        </w:r>
      </w:hyperlink>
      <w:r w:rsidRPr="004177F2">
        <w:rPr>
          <w:rFonts w:ascii="Times New Roman" w:eastAsia="Times New Roman" w:hAnsi="Times New Roman" w:cs="Times New Roman"/>
          <w:bCs/>
          <w:lang w:eastAsia="ru-RU"/>
        </w:rPr>
        <w:t> на</w:t>
      </w:r>
      <w:bookmarkStart w:id="0" w:name="_GoBack"/>
      <w:bookmarkEnd w:id="0"/>
      <w:r w:rsidRPr="004177F2">
        <w:rPr>
          <w:rFonts w:ascii="Times New Roman" w:eastAsia="Times New Roman" w:hAnsi="Times New Roman" w:cs="Times New Roman"/>
          <w:bCs/>
          <w:lang w:eastAsia="ru-RU"/>
        </w:rPr>
        <w:t>стоящего Кодекса.</w:t>
      </w:r>
    </w:p>
    <w:sectPr w:rsidR="004177F2" w:rsidRPr="00417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14"/>
    <w:rsid w:val="004177F2"/>
    <w:rsid w:val="00577714"/>
    <w:rsid w:val="00C9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DF1"/>
  <w15:chartTrackingRefBased/>
  <w15:docId w15:val="{41341C9B-8632-4148-A00F-3CBCAFC7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17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177F2"/>
    <w:rPr>
      <w:color w:val="0000FF"/>
      <w:u w:val="single"/>
    </w:rPr>
  </w:style>
  <w:style w:type="paragraph" w:customStyle="1" w:styleId="s22">
    <w:name w:val="s_22"/>
    <w:basedOn w:val="a"/>
    <w:rsid w:val="00417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7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85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900200/db7e2a5b27b24b21243595c9750b1ffd/" TargetMode="External"/><Relationship Id="rId13" Type="http://schemas.openxmlformats.org/officeDocument/2006/relationships/hyperlink" Target="http://base.garant.ru/10900200/4132834011083186a07350b1579a99a1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0900200/5238b92273675adfd991e702ca69ad4c/" TargetMode="External"/><Relationship Id="rId12" Type="http://schemas.openxmlformats.org/officeDocument/2006/relationships/hyperlink" Target="http://base.garant.ru/10900200/e105bca11c9907fc3c0b2c78485b46b1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base.garant.ru/10900200/1458a0a55ea2ab5e42fde990265bcdf4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0900200/e105bca11c9907fc3c0b2c78485b46b1/" TargetMode="External"/><Relationship Id="rId11" Type="http://schemas.openxmlformats.org/officeDocument/2006/relationships/hyperlink" Target="http://base.garant.ru/10900200/547f2ff61c70801cbfccfc47eae5ced7/" TargetMode="External"/><Relationship Id="rId5" Type="http://schemas.openxmlformats.org/officeDocument/2006/relationships/hyperlink" Target="http://base.garant.ru/10900200/db7e2a5b27b24b21243595c9750b1ffd/" TargetMode="External"/><Relationship Id="rId15" Type="http://schemas.openxmlformats.org/officeDocument/2006/relationships/hyperlink" Target="http://base.garant.ru/10900200/4132834011083186a07350b1579a99a1/" TargetMode="External"/><Relationship Id="rId10" Type="http://schemas.openxmlformats.org/officeDocument/2006/relationships/hyperlink" Target="http://base.garant.ru/10900200/547f2ff61c70801cbfccfc47eae5ced7/" TargetMode="External"/><Relationship Id="rId4" Type="http://schemas.openxmlformats.org/officeDocument/2006/relationships/hyperlink" Target="http://base.garant.ru/10900200/547f2ff61c70801cbfccfc47eae5ced7/" TargetMode="External"/><Relationship Id="rId9" Type="http://schemas.openxmlformats.org/officeDocument/2006/relationships/hyperlink" Target="http://base.garant.ru/72079874/53f89421bbdaf741eb2d1ecc4ddb4c33/" TargetMode="External"/><Relationship Id="rId14" Type="http://schemas.openxmlformats.org/officeDocument/2006/relationships/hyperlink" Target="http://base.garant.ru/10900200/4132834011083186a07350b1579a99a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3185</Characters>
  <Application>Microsoft Office Word</Application>
  <DocSecurity>0</DocSecurity>
  <Lines>77</Lines>
  <Paragraphs>45</Paragraphs>
  <ScaleCrop>false</ScaleCrop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Клезович</dc:creator>
  <cp:keywords/>
  <dc:description/>
  <cp:lastModifiedBy>Ирина Клезович</cp:lastModifiedBy>
  <cp:revision>2</cp:revision>
  <dcterms:created xsi:type="dcterms:W3CDTF">2020-09-15T12:08:00Z</dcterms:created>
  <dcterms:modified xsi:type="dcterms:W3CDTF">2020-09-15T12:10:00Z</dcterms:modified>
</cp:coreProperties>
</file>